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1726" w14:textId="77777777" w:rsidR="00FE067E" w:rsidRDefault="00CD36CF" w:rsidP="00EF6030">
      <w:pPr>
        <w:pStyle w:val="TitlePageOrigin"/>
      </w:pPr>
      <w:r>
        <w:t>WEST virginia legislature</w:t>
      </w:r>
    </w:p>
    <w:p w14:paraId="56ABF8ED" w14:textId="77777777" w:rsidR="00CD36CF" w:rsidRDefault="00CD36CF" w:rsidP="00EF6030">
      <w:pPr>
        <w:pStyle w:val="TitlePageSession"/>
      </w:pPr>
      <w:r>
        <w:t>20</w:t>
      </w:r>
      <w:r w:rsidR="006565E8">
        <w:t>2</w:t>
      </w:r>
      <w:r w:rsidR="00410475">
        <w:t>3</w:t>
      </w:r>
      <w:r>
        <w:t xml:space="preserve"> regular session</w:t>
      </w:r>
    </w:p>
    <w:p w14:paraId="1E797A0F" w14:textId="77777777" w:rsidR="00CD36CF" w:rsidRDefault="007E1FE9" w:rsidP="00EF6030">
      <w:pPr>
        <w:pStyle w:val="TitlePageBillPrefix"/>
      </w:pPr>
      <w:sdt>
        <w:sdtPr>
          <w:tag w:val="IntroDate"/>
          <w:id w:val="-1236936958"/>
          <w:placeholder>
            <w:docPart w:val="948A748F520846B988E4439C4A16A043"/>
          </w:placeholder>
          <w:text/>
        </w:sdtPr>
        <w:sdtEndPr/>
        <w:sdtContent>
          <w:r w:rsidR="00AC3B58">
            <w:t>Committee Substitute</w:t>
          </w:r>
        </w:sdtContent>
      </w:sdt>
    </w:p>
    <w:p w14:paraId="354C62BF" w14:textId="77777777" w:rsidR="00AC3B58" w:rsidRPr="00AC3B58" w:rsidRDefault="00AC3B58" w:rsidP="00EF6030">
      <w:pPr>
        <w:pStyle w:val="TitlePageBillPrefix"/>
      </w:pPr>
      <w:r>
        <w:t>for</w:t>
      </w:r>
    </w:p>
    <w:p w14:paraId="4E75164C" w14:textId="77777777" w:rsidR="00CD36CF" w:rsidRDefault="007E1FE9" w:rsidP="00EF6030">
      <w:pPr>
        <w:pStyle w:val="BillNumber"/>
      </w:pPr>
      <w:sdt>
        <w:sdtPr>
          <w:tag w:val="Chamber"/>
          <w:id w:val="893011969"/>
          <w:lock w:val="sdtLocked"/>
          <w:placeholder>
            <w:docPart w:val="99DC3565362C41648E8A26CEC81E2F26"/>
          </w:placeholder>
          <w:dropDownList>
            <w:listItem w:displayText="House" w:value="House"/>
            <w:listItem w:displayText="Senate" w:value="Senate"/>
          </w:dropDownList>
        </w:sdtPr>
        <w:sdtEndPr/>
        <w:sdtContent>
          <w:r w:rsidR="00CA6C66">
            <w:t>Senate</w:t>
          </w:r>
        </w:sdtContent>
      </w:sdt>
      <w:r w:rsidR="00303684">
        <w:t xml:space="preserve"> </w:t>
      </w:r>
      <w:r w:rsidR="00CD36CF">
        <w:t xml:space="preserve">Bill </w:t>
      </w:r>
      <w:sdt>
        <w:sdtPr>
          <w:tag w:val="BNum"/>
          <w:id w:val="1645317809"/>
          <w:lock w:val="sdtLocked"/>
          <w:placeholder>
            <w:docPart w:val="72E82A0A86744104BE887ED8ECD34A15"/>
          </w:placeholder>
          <w:text/>
        </w:sdtPr>
        <w:sdtEndPr/>
        <w:sdtContent>
          <w:r w:rsidR="00CA6C66" w:rsidRPr="00CA6C66">
            <w:t>31</w:t>
          </w:r>
        </w:sdtContent>
      </w:sdt>
    </w:p>
    <w:p w14:paraId="7CE54470" w14:textId="0FA94078" w:rsidR="00CA6C66" w:rsidRDefault="00CA6C66" w:rsidP="00EF6030">
      <w:pPr>
        <w:pStyle w:val="References"/>
        <w:rPr>
          <w:smallCaps/>
        </w:rPr>
      </w:pPr>
      <w:r>
        <w:rPr>
          <w:smallCaps/>
        </w:rPr>
        <w:t>By Senators Swope, Jeffries,</w:t>
      </w:r>
      <w:r w:rsidR="007E1FE9">
        <w:rPr>
          <w:smallCaps/>
        </w:rPr>
        <w:t xml:space="preserve"> </w:t>
      </w:r>
      <w:r>
        <w:rPr>
          <w:smallCaps/>
        </w:rPr>
        <w:t>Maynard</w:t>
      </w:r>
      <w:r w:rsidR="007E1FE9">
        <w:rPr>
          <w:smallCaps/>
        </w:rPr>
        <w:t xml:space="preserve">, and </w:t>
      </w:r>
      <w:proofErr w:type="spellStart"/>
      <w:r w:rsidR="007E1FE9">
        <w:rPr>
          <w:smallCaps/>
        </w:rPr>
        <w:t>Plymale</w:t>
      </w:r>
      <w:proofErr w:type="spellEnd"/>
    </w:p>
    <w:p w14:paraId="027F6CEF" w14:textId="1F0EBB33" w:rsidR="00CA6C66" w:rsidRDefault="00CD36CF" w:rsidP="00EF6030">
      <w:pPr>
        <w:pStyle w:val="References"/>
      </w:pPr>
      <w:r>
        <w:t>[</w:t>
      </w:r>
      <w:r w:rsidR="00002112">
        <w:t xml:space="preserve">Originating in the Committee on </w:t>
      </w:r>
      <w:sdt>
        <w:sdtPr>
          <w:tag w:val="References"/>
          <w:id w:val="-1043047873"/>
          <w:placeholder>
            <w:docPart w:val="E976611460DA47CEAC51F79209E2E78D"/>
          </w:placeholder>
          <w:text w:multiLine="1"/>
        </w:sdtPr>
        <w:sdtEndPr/>
        <w:sdtContent>
          <w:r w:rsidR="007E1FE9">
            <w:t>Finance</w:t>
          </w:r>
        </w:sdtContent>
      </w:sdt>
      <w:r w:rsidR="00002112">
        <w:t xml:space="preserve">; reported on </w:t>
      </w:r>
      <w:sdt>
        <w:sdtPr>
          <w:id w:val="-32107996"/>
          <w:placeholder>
            <w:docPart w:val="5F5B4ED7691F409EAC5AAE6EFE7212B6"/>
          </w:placeholder>
          <w:text/>
        </w:sdtPr>
        <w:sdtEndPr/>
        <w:sdtContent>
          <w:r w:rsidR="00740748">
            <w:t>February 9, 2023</w:t>
          </w:r>
        </w:sdtContent>
      </w:sdt>
      <w:r>
        <w:t>]</w:t>
      </w:r>
    </w:p>
    <w:p w14:paraId="6D82C432" w14:textId="13305BFC" w:rsidR="00CA6C66" w:rsidRDefault="007E1FE9" w:rsidP="007E1FE9">
      <w:pPr>
        <w:pStyle w:val="TitlePageOrigin"/>
        <w:tabs>
          <w:tab w:val="left" w:pos="7250"/>
        </w:tabs>
        <w:jc w:val="left"/>
      </w:pPr>
      <w:r>
        <w:tab/>
      </w:r>
    </w:p>
    <w:p w14:paraId="4CAD94EC" w14:textId="77777777" w:rsidR="00CA6C66" w:rsidRPr="00DC62F9" w:rsidRDefault="00CA6C66" w:rsidP="00CA6C66">
      <w:pPr>
        <w:pStyle w:val="TitlePageOrigin"/>
        <w:rPr>
          <w:color w:val="auto"/>
        </w:rPr>
      </w:pPr>
    </w:p>
    <w:p w14:paraId="3A36FBB9" w14:textId="0012C400" w:rsidR="00CA6C66" w:rsidRPr="00DC62F9" w:rsidRDefault="00CA6C66" w:rsidP="00CA6C66">
      <w:pPr>
        <w:pStyle w:val="TitleSection"/>
        <w:rPr>
          <w:color w:val="auto"/>
        </w:rPr>
      </w:pPr>
      <w:r w:rsidRPr="00DC62F9">
        <w:rPr>
          <w:color w:val="auto"/>
        </w:rPr>
        <w:lastRenderedPageBreak/>
        <w:t xml:space="preserve">A BILL to amend and reenact  §31-15A-17c of the Code of West Virginia, 1931, as amended, relating to permissible expenditures by the Water Development Authority from the Infrastructure Fund; </w:t>
      </w:r>
      <w:r w:rsidR="008F38FB">
        <w:rPr>
          <w:color w:val="auto"/>
        </w:rPr>
        <w:t xml:space="preserve">modifying the upper limit of funds which may be transferred in to subaccount; raising the cap on total project costs for certain facilities for use of </w:t>
      </w:r>
      <w:r w:rsidR="008F38FB" w:rsidRPr="00DC62F9">
        <w:rPr>
          <w:color w:val="auto"/>
        </w:rPr>
        <w:t xml:space="preserve">Critical Needs and Failing Systems Sub Account </w:t>
      </w:r>
      <w:r w:rsidR="008F38FB">
        <w:rPr>
          <w:color w:val="auto"/>
        </w:rPr>
        <w:t xml:space="preserve">funding; </w:t>
      </w:r>
      <w:r w:rsidR="003D5BDE">
        <w:rPr>
          <w:color w:val="auto"/>
        </w:rPr>
        <w:t xml:space="preserve">and </w:t>
      </w:r>
      <w:r w:rsidRPr="00DC62F9">
        <w:rPr>
          <w:color w:val="auto"/>
        </w:rPr>
        <w:t xml:space="preserve">allowing the authority to grant infrastructure grant money from the </w:t>
      </w:r>
      <w:bookmarkStart w:id="0" w:name="_Hlk126762401"/>
      <w:r w:rsidRPr="00DC62F9">
        <w:rPr>
          <w:color w:val="auto"/>
        </w:rPr>
        <w:t xml:space="preserve">Critical Needs and Failing Systems Sub Account </w:t>
      </w:r>
      <w:bookmarkEnd w:id="0"/>
      <w:r w:rsidRPr="00DC62F9">
        <w:rPr>
          <w:color w:val="auto"/>
        </w:rPr>
        <w:t xml:space="preserve">to certain projects for the upgrading of a water facility or wastewater facility </w:t>
      </w:r>
      <w:r w:rsidRPr="00DC62F9">
        <w:rPr>
          <w:rFonts w:eastAsia="Arial"/>
          <w:color w:val="auto"/>
        </w:rPr>
        <w:t>to reduce maintenance costs, operations costs, or waterline leakages</w:t>
      </w:r>
      <w:r w:rsidRPr="00DC62F9">
        <w:rPr>
          <w:color w:val="auto"/>
        </w:rPr>
        <w:t>.</w:t>
      </w:r>
    </w:p>
    <w:p w14:paraId="40CE8DAA" w14:textId="69309142" w:rsidR="00CA6C66" w:rsidRPr="00C61FCB" w:rsidRDefault="00CA6C66" w:rsidP="00C61FCB">
      <w:pPr>
        <w:pStyle w:val="EnactingClause"/>
        <w:rPr>
          <w:color w:val="auto"/>
        </w:rPr>
      </w:pPr>
      <w:r w:rsidRPr="00DC62F9">
        <w:rPr>
          <w:color w:val="auto"/>
        </w:rPr>
        <w:t>Be it enacted by the Legislature of West Virginia:</w:t>
      </w:r>
    </w:p>
    <w:p w14:paraId="10F56E14" w14:textId="4E6D0086" w:rsidR="00927F2F" w:rsidRPr="00C61FCB" w:rsidRDefault="00927F2F" w:rsidP="00C61FCB">
      <w:pPr>
        <w:pStyle w:val="ArticleHeading"/>
        <w:sectPr w:rsidR="00927F2F" w:rsidRPr="00C61FCB" w:rsidSect="00CA6C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1FCB">
        <w:t>ARTICLE 15A.</w:t>
      </w:r>
      <w:r w:rsidR="00C61FCB">
        <w:t xml:space="preserve"> </w:t>
      </w:r>
      <w:r w:rsidR="0042510B" w:rsidRPr="00C61FCB">
        <w:t>WEST VIRGINIA INFRASTRUCTURE AND JOBS DEVELOPMENT COUNCIL.</w:t>
      </w:r>
    </w:p>
    <w:p w14:paraId="49C38387" w14:textId="77777777" w:rsidR="00CA6C66" w:rsidRPr="00DC62F9" w:rsidRDefault="00CA6C66" w:rsidP="00CA6C66">
      <w:pPr>
        <w:pStyle w:val="SectionHeading"/>
        <w:rPr>
          <w:color w:val="auto"/>
        </w:rPr>
        <w:sectPr w:rsidR="00CA6C66" w:rsidRPr="00DC62F9" w:rsidSect="00CA6C66">
          <w:footerReference w:type="even" r:id="rId12"/>
          <w:type w:val="continuous"/>
          <w:pgSz w:w="12240" w:h="15840" w:code="1"/>
          <w:pgMar w:top="1440" w:right="1440" w:bottom="1440" w:left="1440" w:header="720" w:footer="720" w:gutter="0"/>
          <w:lnNumType w:countBy="1" w:restart="newSection"/>
          <w:cols w:space="720"/>
          <w:titlePg/>
          <w:docGrid w:linePitch="360"/>
        </w:sectPr>
      </w:pPr>
      <w:r w:rsidRPr="00DC62F9">
        <w:rPr>
          <w:color w:val="auto"/>
        </w:rPr>
        <w:t>§31-15A-17c. Critical Needs and Failing Systems Sub Account.</w:t>
      </w:r>
    </w:p>
    <w:p w14:paraId="6C99B4F2" w14:textId="77777777" w:rsidR="00CA6C66" w:rsidRPr="00DC62F9" w:rsidRDefault="00CA6C66" w:rsidP="00CA6C66">
      <w:pPr>
        <w:pStyle w:val="SectionBody"/>
        <w:rPr>
          <w:color w:val="auto"/>
        </w:rPr>
      </w:pPr>
      <w:r w:rsidRPr="00DC62F9">
        <w:rPr>
          <w:color w:val="auto"/>
        </w:rPr>
        <w:t>Notwithstanding any provision of this article to the contrary:</w:t>
      </w:r>
    </w:p>
    <w:p w14:paraId="5FBF9F20" w14:textId="635C8D86" w:rsidR="00CA6C66" w:rsidRPr="00DC62F9" w:rsidRDefault="00CA6C66" w:rsidP="00CA6C66">
      <w:pPr>
        <w:pStyle w:val="SectionBody"/>
        <w:rPr>
          <w:color w:val="auto"/>
        </w:rPr>
      </w:pPr>
      <w:r w:rsidRPr="00DC62F9">
        <w:rPr>
          <w:color w:val="auto"/>
        </w:rPr>
        <w:t>(a) The Water Development</w:t>
      </w:r>
      <w:r w:rsidRPr="00DC62F9">
        <w:rPr>
          <w:rStyle w:val="ssparacontent"/>
          <w:rFonts w:cs="Arial"/>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 on June 30 each year, up to </w:t>
      </w:r>
      <w:r w:rsidRPr="009D6451">
        <w:rPr>
          <w:rStyle w:val="ssparacontent"/>
          <w:rFonts w:cs="Arial"/>
          <w:strike/>
          <w:color w:val="auto"/>
        </w:rPr>
        <w:t>$12 million</w:t>
      </w:r>
      <w:r w:rsidR="009D6451">
        <w:rPr>
          <w:rStyle w:val="ssparacontent"/>
          <w:rFonts w:cs="Arial"/>
          <w:color w:val="auto"/>
        </w:rPr>
        <w:t xml:space="preserve"> </w:t>
      </w:r>
      <w:r w:rsidR="009D6451">
        <w:rPr>
          <w:rStyle w:val="ssparacontent"/>
          <w:rFonts w:cs="Arial"/>
          <w:color w:val="auto"/>
          <w:u w:val="single"/>
        </w:rPr>
        <w:t>$14 million</w:t>
      </w:r>
      <w:r w:rsidRPr="00DC62F9">
        <w:rPr>
          <w:rStyle w:val="ssparacontent"/>
          <w:rFonts w:cs="Arial"/>
          <w:color w:val="auto"/>
        </w:rPr>
        <w:t>.</w:t>
      </w:r>
    </w:p>
    <w:p w14:paraId="5548682A" w14:textId="77777777" w:rsidR="00CA6C66" w:rsidRPr="00DC62F9" w:rsidRDefault="00CA6C66" w:rsidP="00CA6C66">
      <w:pPr>
        <w:pStyle w:val="SectionBody"/>
        <w:rPr>
          <w:rStyle w:val="ssparacontent"/>
          <w:rFonts w:cs="Arial"/>
          <w:color w:val="auto"/>
        </w:rPr>
      </w:pPr>
      <w:r w:rsidRPr="00DC62F9">
        <w:rPr>
          <w:rStyle w:val="ssbf"/>
          <w:rFonts w:cs="Arial"/>
          <w:color w:val="auto"/>
        </w:rPr>
        <w:t xml:space="preserve">(b) </w:t>
      </w:r>
      <w:r w:rsidRPr="00DC62F9">
        <w:rPr>
          <w:rStyle w:val="ssparacontent"/>
          <w:rFonts w:cs="Arial"/>
          <w:color w:val="auto"/>
        </w:rPr>
        <w:t>The council shall direct the Water Development Authority to make loans or grants from the Critical Needs and Failing Systems Sub Account when the council determines that a project will address a critical immediate need by:</w:t>
      </w:r>
    </w:p>
    <w:p w14:paraId="55D0EF6B" w14:textId="77777777" w:rsidR="00CA6C66" w:rsidRPr="00DC62F9" w:rsidRDefault="00CA6C66" w:rsidP="00CA6C66">
      <w:pPr>
        <w:pStyle w:val="SectionBody"/>
        <w:rPr>
          <w:color w:val="auto"/>
        </w:rPr>
      </w:pPr>
      <w:r w:rsidRPr="00DC62F9">
        <w:rPr>
          <w:rStyle w:val="ssbf"/>
          <w:rFonts w:cs="Arial"/>
          <w:color w:val="auto"/>
        </w:rPr>
        <w:t xml:space="preserve">(1) </w:t>
      </w:r>
      <w:r w:rsidRPr="00DC62F9">
        <w:rPr>
          <w:rStyle w:val="ssparacontent"/>
          <w:rFonts w:cs="Arial"/>
          <w:color w:val="auto"/>
        </w:rPr>
        <w:t>The continuation of water or wastewater services;</w:t>
      </w:r>
    </w:p>
    <w:p w14:paraId="4B7DC5BF" w14:textId="77777777" w:rsidR="00CA6C66" w:rsidRPr="00DC62F9" w:rsidRDefault="00CA6C66" w:rsidP="00CA6C66">
      <w:pPr>
        <w:pStyle w:val="SectionBody"/>
        <w:rPr>
          <w:color w:val="auto"/>
        </w:rPr>
      </w:pPr>
      <w:r w:rsidRPr="00DC62F9">
        <w:rPr>
          <w:rStyle w:val="ssbf"/>
          <w:rFonts w:cs="Arial"/>
          <w:color w:val="auto"/>
        </w:rPr>
        <w:t xml:space="preserve">(2) </w:t>
      </w:r>
      <w:r w:rsidRPr="00DC62F9">
        <w:rPr>
          <w:rStyle w:val="ssparacontent"/>
          <w:rFonts w:cs="Arial"/>
          <w:color w:val="auto"/>
        </w:rPr>
        <w:t>Addressing water facility or wastewater facility failure due to the age of the facility or facilities; or</w:t>
      </w:r>
    </w:p>
    <w:p w14:paraId="3317FD1D" w14:textId="7D888612" w:rsidR="00CA6C66" w:rsidRPr="00DC62F9" w:rsidRDefault="00CA6C66" w:rsidP="00CA6C66">
      <w:pPr>
        <w:pStyle w:val="SectionBody"/>
        <w:rPr>
          <w:rStyle w:val="ssparacontent"/>
          <w:rFonts w:cs="Arial"/>
          <w:color w:val="auto"/>
        </w:rPr>
      </w:pPr>
      <w:r w:rsidRPr="00DC62F9">
        <w:rPr>
          <w:rStyle w:val="ssbf"/>
          <w:rFonts w:cs="Arial"/>
          <w:color w:val="auto"/>
        </w:rPr>
        <w:t xml:space="preserve">(3) </w:t>
      </w:r>
      <w:r w:rsidRPr="00DC62F9">
        <w:rPr>
          <w:rStyle w:val="ssparacontent"/>
          <w:rFonts w:cs="Arial"/>
          <w:color w:val="auto"/>
        </w:rPr>
        <w:t xml:space="preserve">Providing extensions to a water facility or wastewater facility that will add customers with a total project cost of less than </w:t>
      </w:r>
      <w:r w:rsidRPr="009D6451">
        <w:rPr>
          <w:rStyle w:val="ssparacontent"/>
          <w:rFonts w:cs="Arial"/>
          <w:strike/>
          <w:color w:val="auto"/>
        </w:rPr>
        <w:t>$2 million</w:t>
      </w:r>
      <w:r w:rsidR="009D6451">
        <w:rPr>
          <w:rStyle w:val="ssparacontent"/>
          <w:rFonts w:cs="Arial"/>
          <w:color w:val="auto"/>
        </w:rPr>
        <w:t xml:space="preserve"> </w:t>
      </w:r>
      <w:r w:rsidR="009D6451">
        <w:rPr>
          <w:rStyle w:val="ssparacontent"/>
          <w:rFonts w:cs="Arial"/>
          <w:color w:val="auto"/>
          <w:u w:val="single"/>
        </w:rPr>
        <w:t>$3 million</w:t>
      </w:r>
      <w:r w:rsidRPr="00DC62F9">
        <w:rPr>
          <w:rStyle w:val="ssparacontent"/>
          <w:rFonts w:cs="Arial"/>
          <w:color w:val="auto"/>
        </w:rPr>
        <w:t xml:space="preserve">: </w:t>
      </w:r>
      <w:r w:rsidRPr="00DC62F9">
        <w:rPr>
          <w:rStyle w:val="ssparacontent"/>
          <w:rFonts w:cs="Arial"/>
          <w:i/>
          <w:color w:val="auto"/>
        </w:rPr>
        <w:t>Provided</w:t>
      </w:r>
      <w:r w:rsidRPr="00DC62F9">
        <w:rPr>
          <w:rStyle w:val="ssparacontent"/>
          <w:rFonts w:cs="Arial"/>
          <w:color w:val="auto"/>
        </w:rPr>
        <w:t xml:space="preserve">, That a person or governmental </w:t>
      </w:r>
      <w:r w:rsidRPr="00DC62F9">
        <w:rPr>
          <w:rStyle w:val="ssparacontent"/>
          <w:rFonts w:cs="Arial"/>
          <w:color w:val="auto"/>
        </w:rPr>
        <w:lastRenderedPageBreak/>
        <w:t xml:space="preserve">agency, as those terms are defined in §31-15A-2 of this code, shall pay any overage not to exceed 10 percent of the total project cost. </w:t>
      </w:r>
    </w:p>
    <w:p w14:paraId="3A561B60" w14:textId="77777777" w:rsidR="00CA6C66" w:rsidRPr="00DC62F9" w:rsidRDefault="00CA6C66" w:rsidP="00CA6C66">
      <w:pPr>
        <w:pStyle w:val="SectionBody"/>
        <w:rPr>
          <w:rFonts w:eastAsia="Arial"/>
          <w:color w:val="auto"/>
        </w:rPr>
      </w:pPr>
      <w:r w:rsidRPr="00DC62F9">
        <w:rPr>
          <w:rFonts w:eastAsia="Arial"/>
          <w:color w:val="auto"/>
          <w:u w:val="single"/>
        </w:rPr>
        <w:t xml:space="preserve">(4) Upgrading a </w:t>
      </w:r>
      <w:bookmarkStart w:id="1" w:name="_Hlk93760458"/>
      <w:r w:rsidRPr="00DC62F9">
        <w:rPr>
          <w:rFonts w:eastAsia="Arial"/>
          <w:color w:val="auto"/>
          <w:u w:val="single"/>
        </w:rPr>
        <w:t xml:space="preserve">water facility or wastewater facility </w:t>
      </w:r>
      <w:bookmarkStart w:id="2" w:name="_Hlk93761087"/>
      <w:bookmarkEnd w:id="1"/>
      <w:r w:rsidRPr="00DC62F9">
        <w:rPr>
          <w:rFonts w:eastAsia="Arial"/>
          <w:color w:val="auto"/>
          <w:u w:val="single"/>
        </w:rPr>
        <w:t>to reduce the maintenance costs, operations costs or waterline leakages with a total project cost of less than $300,000.</w:t>
      </w:r>
      <w:bookmarkEnd w:id="2"/>
    </w:p>
    <w:p w14:paraId="4F5EC479" w14:textId="2462C987" w:rsidR="00CA6C66" w:rsidRPr="00740748" w:rsidRDefault="00740748" w:rsidP="00740748">
      <w:pPr>
        <w:pStyle w:val="SectionBody"/>
        <w:rPr>
          <w:color w:val="auto"/>
        </w:rPr>
      </w:pPr>
      <w:r>
        <w:rPr>
          <w:rStyle w:val="ssparacontent"/>
          <w:rFonts w:cs="Arial"/>
          <w:color w:val="auto"/>
        </w:rPr>
        <w:t xml:space="preserve">(c) </w:t>
      </w:r>
      <w:r w:rsidR="00CA6C66" w:rsidRPr="00DC62F9">
        <w:rPr>
          <w:rStyle w:val="ssparacontent"/>
          <w:rFonts w:cs="Arial"/>
          <w:color w:val="auto"/>
        </w:rPr>
        <w:t xml:space="preserve">Grant limitations and allocations contained in </w:t>
      </w:r>
      <w:r w:rsidR="00CA6C66" w:rsidRPr="00DC62F9">
        <w:rPr>
          <w:rStyle w:val="Hyperlink"/>
          <w:rFonts w:cs="Arial"/>
          <w:color w:val="auto"/>
          <w:u w:val="none"/>
        </w:rPr>
        <w:t xml:space="preserve">§31-15A-10(b) </w:t>
      </w:r>
      <w:r w:rsidR="00CA6C66" w:rsidRPr="00DC62F9">
        <w:rPr>
          <w:rStyle w:val="ssparacontent"/>
          <w:rFonts w:cs="Arial"/>
          <w:color w:val="auto"/>
        </w:rPr>
        <w:t xml:space="preserve">and </w:t>
      </w:r>
      <w:r w:rsidR="00CA6C66" w:rsidRPr="00DC62F9">
        <w:rPr>
          <w:rStyle w:val="Hyperlink"/>
          <w:rFonts w:cs="Arial"/>
          <w:color w:val="auto"/>
          <w:u w:val="none"/>
        </w:rPr>
        <w:t>§31-15A-10(c)</w:t>
      </w:r>
      <w:r>
        <w:rPr>
          <w:rStyle w:val="Hyperlink"/>
          <w:rFonts w:cs="Arial"/>
          <w:color w:val="auto"/>
          <w:u w:val="none"/>
        </w:rPr>
        <w:t xml:space="preserve"> </w:t>
      </w:r>
      <w:r w:rsidR="00CA6C66" w:rsidRPr="00DC62F9">
        <w:rPr>
          <w:rStyle w:val="ssparacontent"/>
          <w:rFonts w:cs="Arial"/>
          <w:color w:val="auto"/>
        </w:rPr>
        <w:t>of this code do not apply to grants made from the Critical Needs and Failing Systems Sub Account.</w:t>
      </w:r>
    </w:p>
    <w:p w14:paraId="01A44814" w14:textId="77777777" w:rsidR="00E831B3" w:rsidRDefault="00E831B3" w:rsidP="00EF6030">
      <w:pPr>
        <w:pStyle w:val="References"/>
      </w:pPr>
    </w:p>
    <w:sectPr w:rsidR="00E831B3" w:rsidSect="00CA6C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D4FC" w14:textId="77777777" w:rsidR="000B64C0" w:rsidRPr="00B844FE" w:rsidRDefault="000B64C0" w:rsidP="00B844FE">
      <w:r>
        <w:separator/>
      </w:r>
    </w:p>
  </w:endnote>
  <w:endnote w:type="continuationSeparator" w:id="0">
    <w:p w14:paraId="0F4AB1C7" w14:textId="77777777" w:rsidR="000B64C0" w:rsidRPr="00B844FE" w:rsidRDefault="000B64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3BE8" w14:textId="77777777" w:rsidR="00CA6C66" w:rsidRDefault="00CA6C66"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79F61E" w14:textId="77777777" w:rsidR="00CA6C66" w:rsidRPr="00CA6C66" w:rsidRDefault="00CA6C66" w:rsidP="00CA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CE6B" w14:textId="77777777" w:rsidR="00CA6C66" w:rsidRDefault="00CA6C66" w:rsidP="00CA6C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E3AF6B" w14:textId="77777777" w:rsidR="00CA6C66" w:rsidRPr="00CA6C66" w:rsidRDefault="00CA6C66" w:rsidP="00CA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D6E0" w14:textId="455B8062" w:rsidR="00CA6C66" w:rsidRDefault="00CA6C66"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40748">
      <w:rPr>
        <w:rStyle w:val="PageNumber"/>
        <w:noProof/>
      </w:rPr>
      <w:t>0</w:t>
    </w:r>
    <w:r>
      <w:rPr>
        <w:rStyle w:val="PageNumber"/>
      </w:rPr>
      <w:fldChar w:fldCharType="end"/>
    </w:r>
  </w:p>
  <w:p w14:paraId="506F30B5" w14:textId="77777777" w:rsidR="00CA6C66" w:rsidRPr="00CA6C66" w:rsidRDefault="00CA6C66" w:rsidP="00CA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02AF" w14:textId="77777777" w:rsidR="000B64C0" w:rsidRPr="00B844FE" w:rsidRDefault="000B64C0" w:rsidP="00B844FE">
      <w:r>
        <w:separator/>
      </w:r>
    </w:p>
  </w:footnote>
  <w:footnote w:type="continuationSeparator" w:id="0">
    <w:p w14:paraId="7FCDC6B6" w14:textId="77777777" w:rsidR="000B64C0" w:rsidRPr="00B844FE" w:rsidRDefault="000B64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9C20" w14:textId="77777777" w:rsidR="00CA6C66" w:rsidRPr="00CA6C66" w:rsidRDefault="00CA6C66" w:rsidP="00CA6C66">
    <w:pPr>
      <w:pStyle w:val="Header"/>
    </w:pPr>
    <w:r>
      <w:t>CS for SB 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2BA4" w14:textId="77777777" w:rsidR="00CA6C66" w:rsidRPr="00CA6C66" w:rsidRDefault="00CA6C66" w:rsidP="00CA6C66">
    <w:pPr>
      <w:pStyle w:val="Header"/>
    </w:pPr>
    <w:r>
      <w:t>CS for SB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6177882">
    <w:abstractNumId w:val="0"/>
  </w:num>
  <w:num w:numId="2" w16cid:durableId="54317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C0"/>
    <w:rsid w:val="00002112"/>
    <w:rsid w:val="0000526A"/>
    <w:rsid w:val="0005762D"/>
    <w:rsid w:val="00085D22"/>
    <w:rsid w:val="000B64C0"/>
    <w:rsid w:val="000C5C77"/>
    <w:rsid w:val="0010070F"/>
    <w:rsid w:val="0015112E"/>
    <w:rsid w:val="001552E7"/>
    <w:rsid w:val="001566B4"/>
    <w:rsid w:val="00175B38"/>
    <w:rsid w:val="001C279E"/>
    <w:rsid w:val="001D459E"/>
    <w:rsid w:val="00230763"/>
    <w:rsid w:val="00247095"/>
    <w:rsid w:val="0027011C"/>
    <w:rsid w:val="00274200"/>
    <w:rsid w:val="00275740"/>
    <w:rsid w:val="002A0269"/>
    <w:rsid w:val="00301F44"/>
    <w:rsid w:val="00303684"/>
    <w:rsid w:val="003143F5"/>
    <w:rsid w:val="00314854"/>
    <w:rsid w:val="00365920"/>
    <w:rsid w:val="003C51CD"/>
    <w:rsid w:val="003D5BDE"/>
    <w:rsid w:val="00410475"/>
    <w:rsid w:val="004247A2"/>
    <w:rsid w:val="0042510B"/>
    <w:rsid w:val="004B2795"/>
    <w:rsid w:val="004C13DD"/>
    <w:rsid w:val="004E3441"/>
    <w:rsid w:val="00571DC3"/>
    <w:rsid w:val="005A5366"/>
    <w:rsid w:val="00637E73"/>
    <w:rsid w:val="006565E8"/>
    <w:rsid w:val="006865E9"/>
    <w:rsid w:val="00691F3E"/>
    <w:rsid w:val="00694BFB"/>
    <w:rsid w:val="006A106B"/>
    <w:rsid w:val="006C523D"/>
    <w:rsid w:val="006D4036"/>
    <w:rsid w:val="00740748"/>
    <w:rsid w:val="0076038D"/>
    <w:rsid w:val="007E02CF"/>
    <w:rsid w:val="007E1FE9"/>
    <w:rsid w:val="007F1CF5"/>
    <w:rsid w:val="0081249D"/>
    <w:rsid w:val="00834EDE"/>
    <w:rsid w:val="008736AA"/>
    <w:rsid w:val="008D275D"/>
    <w:rsid w:val="008F38FB"/>
    <w:rsid w:val="00927F2F"/>
    <w:rsid w:val="00952402"/>
    <w:rsid w:val="00980327"/>
    <w:rsid w:val="009D6451"/>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1FCB"/>
    <w:rsid w:val="00C85096"/>
    <w:rsid w:val="00CA6C6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AA1CC"/>
  <w15:chartTrackingRefBased/>
  <w15:docId w15:val="{233B5CA5-4162-4CD4-912C-0F7A6A65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A6C66"/>
    <w:rPr>
      <w:rFonts w:eastAsia="Calibri"/>
      <w:b/>
      <w:caps/>
      <w:color w:val="000000"/>
      <w:sz w:val="24"/>
    </w:rPr>
  </w:style>
  <w:style w:type="character" w:styleId="PageNumber">
    <w:name w:val="page number"/>
    <w:basedOn w:val="DefaultParagraphFont"/>
    <w:uiPriority w:val="99"/>
    <w:semiHidden/>
    <w:locked/>
    <w:rsid w:val="00CA6C66"/>
  </w:style>
  <w:style w:type="character" w:customStyle="1" w:styleId="ssbf">
    <w:name w:val="ss_bf"/>
    <w:basedOn w:val="DefaultParagraphFont"/>
    <w:rsid w:val="00CA6C66"/>
  </w:style>
  <w:style w:type="character" w:customStyle="1" w:styleId="ssparacontent">
    <w:name w:val="ss_paracontent"/>
    <w:basedOn w:val="DefaultParagraphFont"/>
    <w:rsid w:val="00CA6C66"/>
  </w:style>
  <w:style w:type="character" w:customStyle="1" w:styleId="ssparalabel">
    <w:name w:val="ss_paralabel"/>
    <w:basedOn w:val="DefaultParagraphFont"/>
    <w:rsid w:val="00CA6C66"/>
  </w:style>
  <w:style w:type="character" w:styleId="CommentReference">
    <w:name w:val="annotation reference"/>
    <w:basedOn w:val="DefaultParagraphFont"/>
    <w:uiPriority w:val="99"/>
    <w:semiHidden/>
    <w:locked/>
    <w:rsid w:val="00CA6C66"/>
    <w:rPr>
      <w:sz w:val="16"/>
      <w:szCs w:val="16"/>
    </w:rPr>
  </w:style>
  <w:style w:type="character" w:customStyle="1" w:styleId="SectionBodyChar">
    <w:name w:val="Section Body Char"/>
    <w:link w:val="SectionBody"/>
    <w:rsid w:val="00CA6C66"/>
    <w:rPr>
      <w:rFonts w:eastAsia="Calibri"/>
      <w:color w:val="000000"/>
    </w:rPr>
  </w:style>
  <w:style w:type="character" w:customStyle="1" w:styleId="SectionHeadingChar">
    <w:name w:val="Section Heading Char"/>
    <w:link w:val="SectionHeading"/>
    <w:rsid w:val="00CA6C66"/>
    <w:rPr>
      <w:rFonts w:eastAsia="Calibri"/>
      <w:b/>
      <w:color w:val="000000"/>
    </w:rPr>
  </w:style>
  <w:style w:type="character" w:styleId="Hyperlink">
    <w:name w:val="Hyperlink"/>
    <w:basedOn w:val="DefaultParagraphFont"/>
    <w:uiPriority w:val="99"/>
    <w:semiHidden/>
    <w:locked/>
    <w:rsid w:val="00CA6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A748F520846B988E4439C4A16A043"/>
        <w:category>
          <w:name w:val="General"/>
          <w:gallery w:val="placeholder"/>
        </w:category>
        <w:types>
          <w:type w:val="bbPlcHdr"/>
        </w:types>
        <w:behaviors>
          <w:behavior w:val="content"/>
        </w:behaviors>
        <w:guid w:val="{F5A2493B-2E4E-49AE-A304-610F423D14B6}"/>
      </w:docPartPr>
      <w:docPartBody>
        <w:p w:rsidR="00426CCD" w:rsidRDefault="002F5102">
          <w:pPr>
            <w:pStyle w:val="948A748F520846B988E4439C4A16A043"/>
          </w:pPr>
          <w:r w:rsidRPr="00B844FE">
            <w:t>Prefix Text</w:t>
          </w:r>
        </w:p>
      </w:docPartBody>
    </w:docPart>
    <w:docPart>
      <w:docPartPr>
        <w:name w:val="99DC3565362C41648E8A26CEC81E2F26"/>
        <w:category>
          <w:name w:val="General"/>
          <w:gallery w:val="placeholder"/>
        </w:category>
        <w:types>
          <w:type w:val="bbPlcHdr"/>
        </w:types>
        <w:behaviors>
          <w:behavior w:val="content"/>
        </w:behaviors>
        <w:guid w:val="{7B6FAA90-3603-44AF-AE85-15CDC83C1C47}"/>
      </w:docPartPr>
      <w:docPartBody>
        <w:p w:rsidR="00426CCD" w:rsidRDefault="002F5102">
          <w:pPr>
            <w:pStyle w:val="99DC3565362C41648E8A26CEC81E2F26"/>
          </w:pPr>
          <w:r w:rsidRPr="00B844FE">
            <w:t>[Type here]</w:t>
          </w:r>
        </w:p>
      </w:docPartBody>
    </w:docPart>
    <w:docPart>
      <w:docPartPr>
        <w:name w:val="72E82A0A86744104BE887ED8ECD34A15"/>
        <w:category>
          <w:name w:val="General"/>
          <w:gallery w:val="placeholder"/>
        </w:category>
        <w:types>
          <w:type w:val="bbPlcHdr"/>
        </w:types>
        <w:behaviors>
          <w:behavior w:val="content"/>
        </w:behaviors>
        <w:guid w:val="{C0801E47-A662-4482-A853-80AB76643A8F}"/>
      </w:docPartPr>
      <w:docPartBody>
        <w:p w:rsidR="00426CCD" w:rsidRDefault="002F5102">
          <w:pPr>
            <w:pStyle w:val="72E82A0A86744104BE887ED8ECD34A15"/>
          </w:pPr>
          <w:r w:rsidRPr="00B844FE">
            <w:t>Number</w:t>
          </w:r>
        </w:p>
      </w:docPartBody>
    </w:docPart>
    <w:docPart>
      <w:docPartPr>
        <w:name w:val="E976611460DA47CEAC51F79209E2E78D"/>
        <w:category>
          <w:name w:val="General"/>
          <w:gallery w:val="placeholder"/>
        </w:category>
        <w:types>
          <w:type w:val="bbPlcHdr"/>
        </w:types>
        <w:behaviors>
          <w:behavior w:val="content"/>
        </w:behaviors>
        <w:guid w:val="{CAEC9AC2-B714-4CF6-A987-F6E1D6E292DA}"/>
      </w:docPartPr>
      <w:docPartBody>
        <w:p w:rsidR="00426CCD" w:rsidRDefault="002F5102">
          <w:pPr>
            <w:pStyle w:val="E976611460DA47CEAC51F79209E2E78D"/>
          </w:pPr>
          <w:r>
            <w:rPr>
              <w:rStyle w:val="PlaceholderText"/>
            </w:rPr>
            <w:t>Enter References</w:t>
          </w:r>
        </w:p>
      </w:docPartBody>
    </w:docPart>
    <w:docPart>
      <w:docPartPr>
        <w:name w:val="5F5B4ED7691F409EAC5AAE6EFE7212B6"/>
        <w:category>
          <w:name w:val="General"/>
          <w:gallery w:val="placeholder"/>
        </w:category>
        <w:types>
          <w:type w:val="bbPlcHdr"/>
        </w:types>
        <w:behaviors>
          <w:behavior w:val="content"/>
        </w:behaviors>
        <w:guid w:val="{8D74FDAF-C6D3-489F-B10B-44E13EB76940}"/>
      </w:docPartPr>
      <w:docPartBody>
        <w:p w:rsidR="00426CCD" w:rsidRDefault="002F5102">
          <w:pPr>
            <w:pStyle w:val="5F5B4ED7691F409EAC5AAE6EFE7212B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02"/>
    <w:rsid w:val="002F5102"/>
    <w:rsid w:val="0042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8A748F520846B988E4439C4A16A043">
    <w:name w:val="948A748F520846B988E4439C4A16A043"/>
  </w:style>
  <w:style w:type="paragraph" w:customStyle="1" w:styleId="99DC3565362C41648E8A26CEC81E2F26">
    <w:name w:val="99DC3565362C41648E8A26CEC81E2F26"/>
  </w:style>
  <w:style w:type="paragraph" w:customStyle="1" w:styleId="72E82A0A86744104BE887ED8ECD34A15">
    <w:name w:val="72E82A0A86744104BE887ED8ECD34A15"/>
  </w:style>
  <w:style w:type="character" w:styleId="PlaceholderText">
    <w:name w:val="Placeholder Text"/>
    <w:basedOn w:val="DefaultParagraphFont"/>
    <w:uiPriority w:val="99"/>
    <w:semiHidden/>
    <w:rsid w:val="002F5102"/>
    <w:rPr>
      <w:color w:val="808080"/>
    </w:rPr>
  </w:style>
  <w:style w:type="paragraph" w:customStyle="1" w:styleId="E976611460DA47CEAC51F79209E2E78D">
    <w:name w:val="E976611460DA47CEAC51F79209E2E78D"/>
  </w:style>
  <w:style w:type="paragraph" w:customStyle="1" w:styleId="5F5B4ED7691F409EAC5AAE6EFE7212B6">
    <w:name w:val="5F5B4ED7691F409EAC5AAE6EFE721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3</Pages>
  <Words>397</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8</cp:revision>
  <dcterms:created xsi:type="dcterms:W3CDTF">2023-02-08T20:26:00Z</dcterms:created>
  <dcterms:modified xsi:type="dcterms:W3CDTF">2023-02-09T19:08:00Z</dcterms:modified>
</cp:coreProperties>
</file>